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header1.xml" ContentType="application/vnd.openxmlformats-officedocument.wordprocessingml.header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240" w:after="240" w:line="257" w:lineRule="auto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9" behindDoc="0" locked="0" layoutInCell="0" hidden="0" allowOverlap="1">
            <wp:simplePos x="0" y="0"/>
            <wp:positionH relativeFrom="column">
              <wp:posOffset>914400</wp:posOffset>
            </wp:positionH>
            <wp:positionV relativeFrom="paragraph">
              <wp:posOffset>114300</wp:posOffset>
            </wp:positionV>
            <wp:extent cx="537210" cy="595630"/>
            <wp:effectExtent l="0" t="0" r="0" b="0"/>
            <wp:wrapSquare wrapText="bothSides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/>
                    <pic:cNvPicPr>
                      <a:extLst>
                        <a:ext uri="smNativeData">
                          <sm:smNativeData xmlns:sm="smNativeData" val="SMDATA_14_lFGcXx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AAAAAAAogAAAAAAAAAAAAAAAAAAAgAAAKAFAAAAAAAAAgAAALQAAABOAwAAqgMAAAAAAABACwAAVAYAACgAAAAIAAAAAQAAAAE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  </w:t>
      </w:r>
      <w:r>
        <w:rPr>
          <w:sz w:val="24"/>
          <w:szCs w:val="24"/>
        </w:rPr>
        <w:t>FUNDAÇÃO EDUCACIONAL CLAUDINO FRANCIO</w:t>
      </w:r>
      <w:r>
        <w:rPr>
          <w:sz w:val="24"/>
          <w:szCs w:val="24"/>
        </w:rPr>
      </w:r>
    </w:p>
    <w:p>
      <w:pPr>
        <w:spacing w:before="240" w:after="240" w:line="257" w:lineRule="auto"/>
        <w:rPr>
          <w:sz w:val="24"/>
          <w:szCs w:val="24"/>
        </w:rPr>
      </w:pPr>
      <w:r>
        <w:rPr>
          <w:sz w:val="24"/>
          <w:szCs w:val="24"/>
        </w:rPr>
        <w:t xml:space="preserve">    CENTRO DE EDUCAÇÃO BÁSICA SÃO JOSÉ</w:t>
      </w:r>
      <w:r>
        <w:rPr>
          <w:sz w:val="24"/>
          <w:szCs w:val="24"/>
        </w:rPr>
      </w:r>
    </w:p>
    <w:p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Roteiro de estudos – Educação Infantil</w:t>
      </w:r>
      <w:r>
        <w:rPr>
          <w:sz w:val="24"/>
          <w:szCs w:val="24"/>
        </w:rPr>
      </w:r>
    </w:p>
    <w:p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Semana 03 a 06 de novembro de 2020.</w:t>
      </w:r>
      <w:r>
        <w:rPr>
          <w:b/>
          <w:sz w:val="24"/>
          <w:szCs w:val="24"/>
        </w:rPr>
      </w:r>
    </w:p>
    <w:p>
      <w:pPr>
        <w:spacing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"/>
        <w:name w:val="Tabela1"/>
        <w:tabOrder w:val="0"/>
        <w:jc w:val="left"/>
        <w:tblInd w:w="-605" w:type="dxa"/>
        <w:tblW w:w="9634" w:type="dxa"/>
        <w:tblLook w:val="0600" w:firstRow="0" w:lastRow="0" w:firstColumn="0" w:lastColumn="0" w:noHBand="1" w:noVBand="1"/>
      </w:tblPr>
      <w:tblGrid>
        <w:gridCol w:w="2034"/>
        <w:gridCol w:w="7600"/>
      </w:tblGrid>
      <w:tr>
        <w:trPr>
          <w:cantSplit w:val="0"/>
          <w:trHeight w:val="500" w:hRule="atLeast"/>
        </w:trPr>
        <w:tc>
          <w:tcPr>
            <w:tcW w:w="9634" w:type="dxa"/>
            <w:gridSpan w:val="2"/>
            <w:shd w:val="solid" w:color="FFFF00" tmshd="1677721856, 0, 65535"/>
            <w:tcMar>
              <w:top w:w="100" w:type="dxa"/>
              <w:left w:w="100" w:type="dxa"/>
              <w:bottom w:w="100" w:type="dxa"/>
              <w:right w:w="100" w:type="dxa"/>
            </w:tcMar>
            <w:tcBorders>
              <w:top w:val="single" w:sz="8" w:space="0" w:color="000000" tmln="20, 20, 20, 0, 0"/>
              <w:left w:val="single" w:sz="8" w:space="0" w:color="000000" tmln="20, 20, 20, 0, 0"/>
              <w:bottom w:val="single" w:sz="8" w:space="0" w:color="000000" tmln="20, 20, 20, 0, 0"/>
              <w:right w:val="single" w:sz="8" w:space="0" w:color="000000" tmln="20, 20, 20, 0, 0"/>
            </w:tcBorders>
            <w:tmTcPr id="1604080020" protected="0"/>
          </w:tcPr>
          <w:p>
            <w:pPr>
              <w:ind w:left="-140"/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TURMAS: Infantil 1 Fase 2 A e B</w:t>
            </w:r>
          </w:p>
        </w:tc>
      </w:tr>
      <w:tr>
        <w:trPr>
          <w:cantSplit w:val="0"/>
          <w:trHeight w:val="500" w:hRule="atLeast"/>
        </w:trPr>
        <w:tc>
          <w:tcPr>
            <w:tcW w:w="9634" w:type="dxa"/>
            <w:gridSpan w:val="2"/>
            <w:shd w:val="solid" w:color="FFFF00" tmshd="1677721856, 0, 65535"/>
            <w:tcMar>
              <w:top w:w="100" w:type="dxa"/>
              <w:left w:w="100" w:type="dxa"/>
              <w:bottom w:w="100" w:type="dxa"/>
              <w:right w:w="100" w:type="dxa"/>
            </w:tcMar>
            <w:tcBorders>
              <w:top w:val="nil" w:sz="0" w:space="0" w:color="000000" tmln="20, 20, 20, 0, 0"/>
              <w:left w:val="single" w:sz="8" w:space="0" w:color="000000" tmln="20, 20, 20, 0, 0"/>
              <w:bottom w:val="single" w:sz="8" w:space="0" w:color="000000" tmln="20, 20, 20, 0, 0"/>
              <w:right w:val="single" w:sz="8" w:space="0" w:color="000000" tmln="20, 20, 20, 0, 0"/>
            </w:tcBorders>
            <w:tmTcPr id="1604080020" protected="0"/>
          </w:tcPr>
          <w:p>
            <w:pPr>
              <w:ind w:left="-140"/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Professoras  Ana</w:t>
            </w:r>
            <w:r>
              <w:rPr>
                <w:b/>
                <w:sz w:val="28"/>
                <w:szCs w:val="28"/>
              </w:rPr>
              <w:t xml:space="preserve"> Paula, Letícia, </w:t>
            </w:r>
            <w:r>
              <w:rPr>
                <w:b/>
                <w:sz w:val="28"/>
                <w:szCs w:val="28"/>
              </w:rPr>
              <w:t>Liamara</w:t>
            </w:r>
            <w:r>
              <w:rPr>
                <w:b/>
                <w:sz w:val="28"/>
                <w:szCs w:val="28"/>
              </w:rPr>
              <w:t xml:space="preserve">, </w:t>
            </w:r>
            <w:r>
              <w:rPr>
                <w:b/>
                <w:sz w:val="28"/>
                <w:szCs w:val="28"/>
              </w:rPr>
              <w:t>Abielly</w:t>
            </w:r>
            <w:r>
              <w:rPr>
                <w:b/>
                <w:sz w:val="28"/>
                <w:szCs w:val="28"/>
              </w:rPr>
              <w:t xml:space="preserve"> e Natália.</w:t>
            </w:r>
            <w:r>
              <w:rPr>
                <w:b/>
                <w:sz w:val="28"/>
                <w:szCs w:val="28"/>
              </w:rPr>
            </w:r>
          </w:p>
        </w:tc>
      </w:tr>
      <w:tr>
        <w:trPr>
          <w:cantSplit w:val="0"/>
          <w:trHeight w:val="1025" w:hRule="atLeast"/>
        </w:trPr>
        <w:tc>
          <w:tcPr>
            <w:tcW w:w="2034" w:type="dxa"/>
            <w:shd w:val="solid" w:color="DBE5F1" tmshd="1677721856, 0, 15853019"/>
            <w:tcMar>
              <w:top w:w="100" w:type="dxa"/>
              <w:left w:w="100" w:type="dxa"/>
              <w:bottom w:w="100" w:type="dxa"/>
              <w:right w:w="100" w:type="dxa"/>
            </w:tcMar>
            <w:tcBorders>
              <w:top w:val="nil" w:sz="0" w:space="0" w:color="000000" tmln="20, 20, 20, 0, 0"/>
              <w:left w:val="single" w:sz="8" w:space="0" w:color="000000" tmln="20, 20, 20, 0, 0"/>
              <w:bottom w:val="single" w:sz="8" w:space="0" w:color="000000" tmln="20, 20, 20, 0, 0"/>
              <w:right w:val="single" w:sz="8" w:space="0" w:color="000000" tmln="20, 20, 20, 0, 0"/>
            </w:tcBorders>
            <w:tmTcPr id="1604080020" protected="0"/>
          </w:tcPr>
          <w:p>
            <w:pPr>
              <w:ind w:left="-140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600" w:type="dxa"/>
            <w:shd w:val="solid" w:color="DBE5F1" tmshd="1677721856, 0, 15853019"/>
            <w:tcMar>
              <w:top w:w="100" w:type="dxa"/>
              <w:left w:w="100" w:type="dxa"/>
              <w:bottom w:w="100" w:type="dxa"/>
              <w:right w:w="100" w:type="dxa"/>
            </w:tcMar>
            <w:tcBorders>
              <w:top w:val="nil" w:sz="0" w:space="0" w:color="000000" tmln="20, 20, 20, 0, 0"/>
              <w:left w:val="nil" w:sz="0" w:space="0" w:color="000000" tmln="20, 20, 20, 0, 0"/>
              <w:bottom w:val="single" w:sz="8" w:space="0" w:color="000000" tmln="20, 20, 20, 0, 0"/>
              <w:right w:val="single" w:sz="8" w:space="0" w:color="000000" tmln="20, 20, 20, 0, 0"/>
            </w:tcBorders>
            <w:tmTcPr id="1604080020" protected="0"/>
          </w:tcPr>
          <w:p>
            <w:pPr>
              <w:ind w:left="-140"/>
              <w:spacing w:before="240" w:after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>
            <w:pPr>
              <w:ind w:left="-140"/>
              <w:spacing w:before="240" w:after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>
        <w:trPr>
          <w:cantSplit w:val="0"/>
          <w:trHeight w:val="1175" w:hRule="atLeast"/>
        </w:trPr>
        <w:tc>
          <w:tcPr>
            <w:tcW w:w="2034" w:type="dxa"/>
            <w:shd w:val="solid" w:color="DBE5F1" tmshd="1677721856, 0, 15853019"/>
            <w:tcMar>
              <w:top w:w="100" w:type="dxa"/>
              <w:left w:w="100" w:type="dxa"/>
              <w:bottom w:w="100" w:type="dxa"/>
              <w:right w:w="100" w:type="dxa"/>
            </w:tcMar>
            <w:tcBorders>
              <w:top w:val="nil" w:sz="0" w:space="0" w:color="000000" tmln="20, 20, 20, 0, 0"/>
              <w:left w:val="single" w:sz="8" w:space="0" w:color="000000" tmln="20, 20, 20, 0, 0"/>
              <w:bottom w:val="single" w:sz="8" w:space="0" w:color="000000" tmln="20, 20, 20, 0, 0"/>
              <w:right w:val="single" w:sz="8" w:space="0" w:color="000000" tmln="20, 20, 20, 0, 0"/>
            </w:tcBorders>
            <w:tmTcPr id="1604080020" protected="0"/>
          </w:tcPr>
          <w:p>
            <w:pPr>
              <w:ind w:left="-140" w:right="40"/>
              <w:spacing w:before="240" w:after="24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Atividades</w:t>
            </w:r>
          </w:p>
          <w:p>
            <w:pPr>
              <w:ind w:left="-140"/>
              <w:spacing w:before="240" w:after="24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600" w:type="dxa"/>
            <w:shd w:val="solid" w:color="FFFFFF" tmshd="1677721856, 0, 16777215"/>
            <w:tcMar>
              <w:top w:w="100" w:type="dxa"/>
              <w:left w:w="100" w:type="dxa"/>
              <w:bottom w:w="100" w:type="dxa"/>
              <w:right w:w="100" w:type="dxa"/>
            </w:tcMar>
            <w:tcBorders>
              <w:top w:val="nil" w:sz="0" w:space="0" w:color="000000" tmln="20, 20, 20, 0, 0"/>
              <w:left w:val="nil" w:sz="0" w:space="0" w:color="000000" tmln="20, 20, 20, 0, 0"/>
              <w:bottom w:val="single" w:sz="8" w:space="0" w:color="000000" tmln="20, 20, 20, 0, 0"/>
              <w:right w:val="single" w:sz="8" w:space="0" w:color="000000" tmln="20, 20, 20, 0, 0"/>
            </w:tcBorders>
            <w:tmTcPr id="1604080020" protected="0"/>
          </w:tcPr>
          <w:p>
            <w:pPr>
              <w:spacing w:before="240" w:after="240"/>
            </w:pPr>
            <w:r>
              <w:t>Olá,</w:t>
            </w:r>
          </w:p>
          <w:p>
            <w:pPr>
              <w:spacing w:before="240" w:after="240"/>
            </w:pPr>
            <w:r>
              <w:t xml:space="preserve">Essa semana vamos trabalhar com a apostila de matemática </w:t>
            </w:r>
          </w:p>
          <w:p>
            <w:pPr>
              <w:spacing w:before="240" w:after="240"/>
            </w:pPr>
            <w:r>
              <w:t>Tema: Sabonetes Mirabolantes</w:t>
            </w:r>
          </w:p>
          <w:p>
            <w:pPr>
              <w:spacing w:before="240" w:after="240"/>
            </w:pPr>
            <w:r>
              <w:rPr>
                <w:b/>
                <w:color w:val="ff0000"/>
                <w:u w:color="auto" w:val="single"/>
              </w:rPr>
              <w:t>Ficha 17:</w:t>
            </w:r>
            <w:r>
              <w:t xml:space="preserve"> Atividade inicial - Leitura e compreensão do texto, registro em forma de desenho e escrita do resultado.</w:t>
            </w:r>
          </w:p>
          <w:p>
            <w:pPr>
              <w:spacing w:before="240" w:after="240"/>
            </w:pPr>
            <w:r>
              <w:rPr>
                <w:noProof/>
              </w:rPr>
              <w:drawing>
                <wp:inline distT="114300" distB="114300" distL="114300" distR="114300">
                  <wp:extent cx="2281555" cy="162306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>
                            <a:extLst>
                              <a:ext uri="smNativeData">
                                <sm:smNativeData xmlns:sm="smNativeData" val="SMDATA_14_lFGcXx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UABAAHoAAAAAAAAAEAAAAAAAAAAAAAAAAAAAAAAAAAAAAAAAAAAAAJDgAA/A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555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  <w:p>
            <w:pPr>
              <w:spacing w:before="240" w:after="240"/>
            </w:pPr>
            <w:r>
              <w:rPr>
                <w:b/>
                <w:color w:val="ff0000"/>
                <w:u w:color="auto" w:val="single"/>
              </w:rPr>
              <w:t>Ficha 18:</w:t>
            </w:r>
            <w:r>
              <w:t xml:space="preserve"> A atividade traz para as crianças o desafio de eleger a caixa que contém o maior número de sabonetes e também o de somar o conteúdo das caixas para chegar ao número total de sabonetes. A contagem é um recurso importante para esta atividade.</w:t>
            </w:r>
          </w:p>
          <w:p>
            <w:pPr>
              <w:spacing w:before="240" w:after="240"/>
            </w:pPr>
            <w:r>
              <w:rPr>
                <w:noProof/>
              </w:rPr>
              <w:drawing>
                <wp:inline distT="114300" distB="114300" distL="114300" distR="114300">
                  <wp:extent cx="2205355" cy="146685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>
                            <a:extLst>
                              <a:ext uri="smNativeData">
                                <sm:smNativeData xmlns:sm="smNativeData" val="SMDATA_14_lFGcXx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UABgAHoAAAAAAAAAEAAAAAAAAAAAAAAAAAAAAAAAAAAAAAAAAAAACRDQAABg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  <w:p>
            <w:pPr>
              <w:spacing w:before="240" w:after="240"/>
            </w:pPr>
            <w:r>
              <w:rPr>
                <w:b/>
                <w:color w:val="ff0000"/>
                <w:u w:color="auto" w:val="single"/>
              </w:rPr>
              <w:t xml:space="preserve">Ficha 19: </w:t>
            </w:r>
            <w:r>
              <w:t>Baseando-se na imagem de uma grande cesta de sabonetes, os alunos devem estimar um número menor de sabonetes para decorar a cesta menor.</w:t>
            </w:r>
          </w:p>
          <w:p>
            <w:pPr>
              <w:spacing w:before="240" w:after="240"/>
            </w:pPr>
            <w:r>
              <w:rPr>
                <w:noProof/>
              </w:rPr>
              <w:drawing>
                <wp:inline distT="114300" distB="114300" distL="114300" distR="114300">
                  <wp:extent cx="2338705" cy="159766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7.png"/>
                          <pic:cNvPicPr>
                            <a:extLst>
                              <a:ext uri="smNativeData">
                                <sm:smNativeData xmlns:sm="smNativeData" val="SMDATA_14_lFGcXx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UACAAHoAAAAAAAAAEAAAAAAAAAAAAAAAAAAAAAAAAAAAAAAAAAAABjDgAA1A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05" cy="159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  <w:p>
            <w:pPr>
              <w:spacing w:before="240" w:after="240"/>
            </w:pPr>
            <w:r>
              <w:rPr>
                <w:b/>
                <w:color w:val="ff0000"/>
                <w:u w:color="auto" w:val="single"/>
              </w:rPr>
              <w:t xml:space="preserve">Ficha 20: </w:t>
            </w:r>
            <w:r>
              <w:t>Traz para a criança a oportunidade de refletir sobre a relação entre a imagem e a quantidade representada nos quadradinhos e vice-versa.</w:t>
            </w:r>
          </w:p>
          <w:p>
            <w:pPr>
              <w:spacing w:before="240" w:after="240"/>
            </w:pPr>
            <w:r>
              <w:rPr>
                <w:noProof/>
              </w:rPr>
              <w:drawing>
                <wp:inline distT="114300" distB="114300" distL="114300" distR="114300">
                  <wp:extent cx="2272665" cy="1614805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>
                            <a:extLst>
                              <a:ext uri="smNativeData">
                                <sm:smNativeData xmlns:sm="smNativeData" val="SMDATA_14_lFGcXx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UACgAHoAAAAAAAAAEAAAAAAAAAAAAAAAAAAAAAAAAAAAAAAAAAAAD7DQAA7w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  <w:p>
            <w:pPr>
              <w:spacing w:before="240" w:after="240"/>
            </w:pPr>
            <w:r>
              <w:rPr>
                <w:b/>
                <w:color w:val="ff0000"/>
                <w:u w:color="auto" w:val="single"/>
              </w:rPr>
              <w:t xml:space="preserve">Ficha 21: </w:t>
            </w:r>
            <w:r>
              <w:t>Desafio final visa à sistematização dos conhecimentos adquiridos pelas crianças por meio do trabalho realizado na sequência. Nessa ficha, as crianças vão somar a quantidade de cestas que Anabel usará para decorar a vitrine de sua loja.</w:t>
            </w:r>
          </w:p>
          <w:p>
            <w:pPr>
              <w:spacing w:before="240" w:after="240"/>
            </w:pPr>
            <w:r>
              <w:rPr>
                <w:noProof/>
              </w:rPr>
              <w:drawing>
                <wp:inline distT="114300" distB="114300" distL="114300" distR="114300">
                  <wp:extent cx="2242820" cy="1595755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.png"/>
                          <pic:cNvPicPr>
                            <a:extLst>
                              <a:ext uri="smNativeData">
                                <sm:smNativeData xmlns:sm="smNativeData" val="SMDATA_14_lFGcXx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UADAAHoAAAAAAAAAEAAAAAAAAAAAAAAAAAAAAAAAAAAAAAAAAAAADMDQAA0Q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  <w:p>
            <w:pPr>
              <w:spacing w:before="240" w:after="240"/>
            </w:pPr>
            <w:r>
              <w:rPr>
                <w:b/>
                <w:color w:val="ff0000"/>
                <w:u w:color="auto" w:val="single"/>
              </w:rPr>
              <w:t xml:space="preserve">Atividade extra: </w:t>
            </w:r>
            <w:r>
              <w:t>Contagem e escrita de número. Pintura de acordo com o número apresentado.</w:t>
            </w:r>
          </w:p>
          <w:p>
            <w:pPr>
              <w:spacing w:before="240" w:after="240"/>
            </w:pPr>
            <w:r>
              <w:rPr>
                <w:noProof/>
              </w:rPr>
              <w:object>
                <v:shapetype id="_x0000_t75" coordsize="21600,21600" o:spt="75" o:preferrelative="t" path="m,l,21600r21600,l21600,xe">
                  <v:path gradientshapeok="t" o:connecttype="rect"/>
                </v:shapetype>
                <v:shape id="ObjetoOLE1" o:spid="_x0000_s1026" type="#_x0000_t75" style="width:158.25pt;height:158.25pt;z-index:251658246;mso-wrap-distance-left:9.00pt;mso-wrap-distance-top:0.00pt;mso-wrap-distance-right:9.00pt;mso-wrap-distance-bottom:0.00pt;mso-wrap-style:square" stroked="f" filled="f" v:ext="SMDATA_14_lFGcX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AAAAACEAAABAAAAAPAAAAAUADgAHoAAAAAAAAAEAAAAAAAAAAgAAAAAAAAAAAAAAAgAAAAAAAABdDAAAXQwAAAAAAAAAAAAAAAAAACgAAAAIAAAAAQAAAAEAAAA=">
                  <v:imagedata r:id="rId13" o:title="media/image7"/>
                </v:shape>
                <o:OLEObject Type="Embed" ProgID="Unknown" ShapeID="ObjetoOLE1" DrawAspect="Content" ObjectID="_1" r:id="rId14"/>
              </w:object>
            </w:r>
            <w:r/>
          </w:p>
          <w:p>
            <w:pPr>
              <w:ind w:left="160"/>
              <w:spacing w:before="240" w:after="240"/>
            </w:pPr>
            <w:r>
              <w:t>Ótima semana.</w:t>
            </w:r>
          </w:p>
          <w:p>
            <w:pPr>
              <w:ind w:left="160"/>
              <w:spacing w:before="240" w:after="240"/>
            </w:pPr>
            <w:r>
              <w:t>Profª: Ana Paula Vaz.</w:t>
            </w:r>
          </w:p>
          <w:p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cantSplit w:val="0"/>
          <w:trHeight w:val="7010" w:hRule="atLeast"/>
        </w:trPr>
        <w:tc>
          <w:tcPr>
            <w:tcW w:w="2034" w:type="dxa"/>
            <w:shd w:val="solid" w:color="DBE5F1" tmshd="1677721856, 0, 15853019"/>
            <w:tcMar>
              <w:top w:w="100" w:type="dxa"/>
              <w:left w:w="100" w:type="dxa"/>
              <w:bottom w:w="100" w:type="dxa"/>
              <w:right w:w="100" w:type="dxa"/>
            </w:tcMar>
            <w:tcBorders>
              <w:top w:val="nil" w:sz="0" w:space="0" w:color="000000" tmln="20, 20, 20, 0, 0"/>
              <w:left w:val="single" w:sz="8" w:space="0" w:color="000000" tmln="20, 20, 20, 0, 0"/>
              <w:bottom w:val="single" w:sz="8" w:space="0" w:color="000000" tmln="20, 20, 20, 0, 0"/>
              <w:right w:val="single" w:sz="8" w:space="0" w:color="000000" tmln="20, 20, 20, 0, 0"/>
            </w:tcBorders>
            <w:tmTcPr id="1604080020" protected="0"/>
          </w:tcPr>
          <w:p>
            <w:pPr>
              <w:ind w:left="-140" w:right="40"/>
              <w:spacing w:before="240" w:after="24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Disciplinas extras</w:t>
            </w:r>
          </w:p>
          <w:p>
            <w:pPr>
              <w:ind w:left="-140" w:right="40"/>
              <w:spacing w:before="240" w:after="24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  <w:p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spacing w:before="240" w:after="24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>
            <w:pPr>
              <w:ind w:left="-140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ind w:left="-140" w:right="40"/>
              <w:spacing w:before="240" w:after="24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ind w:left="-140"/>
              <w:spacing w:before="240" w:after="24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600" w:type="dxa"/>
            <w:shd w:val="solid" w:color="FFFFFF" tmshd="1677721856, 0, 16777215"/>
            <w:tcMar>
              <w:top w:w="100" w:type="dxa"/>
              <w:left w:w="100" w:type="dxa"/>
              <w:bottom w:w="100" w:type="dxa"/>
              <w:right w:w="100" w:type="dxa"/>
            </w:tcMar>
            <w:tcBorders>
              <w:top w:val="nil" w:sz="0" w:space="0" w:color="000000" tmln="20, 20, 20, 0, 0"/>
              <w:left w:val="nil" w:sz="0" w:space="0" w:color="000000" tmln="20, 20, 20, 0, 0"/>
              <w:bottom w:val="single" w:sz="8" w:space="0" w:color="000000" tmln="20, 20, 20, 0, 0"/>
              <w:right w:val="single" w:sz="8" w:space="0" w:color="000000" tmln="20, 20, 20, 0, 0"/>
            </w:tcBorders>
            <w:tmTcPr id="1604080020" protected="0"/>
          </w:tcPr>
          <w:p>
            <w:pPr>
              <w:ind w:left="-140"/>
              <w:spacing w:before="240" w:after="240" w:line="360" w:lineRule="auto"/>
              <w:rPr>
                <w:b/>
                <w:color w:val="ff0000"/>
                <w:sz w:val="24"/>
                <w:szCs w:val="24"/>
                <w:u w:color="auto" w:val="single"/>
              </w:rPr>
            </w:pPr>
            <w:r>
              <w:rPr>
                <w:b/>
                <w:color w:val="ff0000"/>
                <w:sz w:val="24"/>
                <w:szCs w:val="24"/>
                <w:u w:color="auto" w:val="single"/>
              </w:rPr>
              <w:t xml:space="preserve">   Educação Física:</w:t>
            </w:r>
          </w:p>
          <w:p>
            <w:pPr>
              <w:ind w:left="-140"/>
              <w:spacing w:before="240" w:after="24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OBJETIVO DA AULA: CAPACIDADES MOTORAS (FLEXIBILIDADE E FORÇA).</w:t>
            </w:r>
          </w:p>
          <w:p>
            <w:pPr>
              <w:ind w:left="-140"/>
              <w:spacing w:before="240" w:after="240"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01 Atividade: Alongamento com os alunos cada um com seu colchonete.</w:t>
            </w:r>
          </w:p>
          <w:p>
            <w:pPr>
              <w:ind w:left="-140"/>
              <w:spacing w:before="240" w:after="240"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02 Atividade: Subir e descer de uma cadeira 10 vezes.</w:t>
            </w:r>
            <w:r>
              <w:rPr>
                <w:i/>
                <w:sz w:val="24"/>
                <w:szCs w:val="24"/>
              </w:rPr>
            </w:r>
          </w:p>
          <w:p>
            <w:pPr>
              <w:ind w:left="-140"/>
              <w:spacing w:before="240" w:after="240"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03 Atividade: Fazer a aranha no chão (caminhar com as mãos no chão</w:t>
            </w:r>
            <w:r>
              <w:rPr>
                <w:i/>
                <w:sz w:val="24"/>
                <w:szCs w:val="24"/>
              </w:rPr>
              <w:t>).</w:t>
            </w:r>
            <w:r/>
            <w:bookmarkStart w:id="0" w:name="_GoBack"/>
            <w:bookmarkEnd w:id="0"/>
            <w:r/>
            <w:r>
              <w:rPr>
                <w:i/>
                <w:sz w:val="24"/>
                <w:szCs w:val="24"/>
              </w:rPr>
            </w:r>
          </w:p>
          <w:p>
            <w:pPr>
              <w:ind w:left="-140"/>
              <w:spacing w:before="240" w:after="240" w:line="36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Beijos da Profe Letícia</w:t>
            </w:r>
          </w:p>
          <w:p>
            <w:pPr>
              <w:ind w:left="-140"/>
              <w:spacing w:before="240" w:after="240"/>
              <w:jc w:val="both"/>
              <w:rPr>
                <w:b/>
                <w:color w:val="ff0000"/>
                <w:sz w:val="24"/>
                <w:szCs w:val="24"/>
                <w:u w:color="auto" w:val="single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  <w:u w:color="auto" w:val="single"/>
              </w:rPr>
              <w:t>Artes:</w:t>
            </w:r>
            <w:r>
              <w:rPr>
                <w:b/>
                <w:color w:val="ff0000"/>
                <w:sz w:val="24"/>
                <w:szCs w:val="24"/>
                <w:u w:color="auto" w:val="single"/>
              </w:rPr>
            </w:r>
          </w:p>
          <w:p>
            <w:pPr>
              <w:ind w:left="-140"/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Arte com Sabão: Em um recipiente colocar tinta guache, água e detergente. Assoprar até formar bolhas, pedir para o aluno colocar o papel sobre as bolhas. Segue imagem.  </w:t>
            </w:r>
          </w:p>
          <w:p>
            <w:pPr>
              <w:ind w:left="-140"/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2466975" cy="1847850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6.png"/>
                          <pic:cNvPicPr>
                            <a:extLst>
                              <a:ext uri="smNativeData">
                                <sm:smNativeData xmlns:sm="smNativeData" val="SMDATA_14_lFGcXx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UACAAHoAAAAAAAAAIAAAAAAAAAAAAAAAAAAAAAAAAAAAAAAAAAAAAtDwAAXg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</w:r>
          </w:p>
          <w:p>
            <w:pPr>
              <w:ind w:left="-140"/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Beijos da Profe Lia</w:t>
            </w:r>
            <w:r>
              <w:rPr>
                <w:sz w:val="24"/>
                <w:szCs w:val="24"/>
              </w:rPr>
            </w:r>
          </w:p>
          <w:p>
            <w:pPr>
              <w:ind w:left="-140"/>
              <w:spacing w:before="240" w:after="240" w:line="360" w:lineRule="auto"/>
              <w:rPr>
                <w:b/>
                <w:color w:val="ff0000"/>
                <w:sz w:val="24"/>
                <w:szCs w:val="24"/>
                <w:u w:color="auto" w:val="single"/>
              </w:rPr>
            </w:pPr>
            <w:r>
              <w:rPr>
                <w:b/>
                <w:color w:val="ff0000"/>
                <w:sz w:val="24"/>
                <w:szCs w:val="24"/>
                <w:u w:color="auto" w:val="single"/>
              </w:rPr>
              <w:t xml:space="preserve">  Música:</w:t>
            </w:r>
          </w:p>
          <w:p>
            <w:pPr>
              <w:ind w:left="-140"/>
              <w:spacing w:before="240" w:after="24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Trabalharemos intensidade na música e depois realizaremos a ficha 9 da apostila. </w:t>
            </w:r>
          </w:p>
          <w:p>
            <w:pPr>
              <w:ind w:left="-140"/>
              <w:spacing w:before="240" w:after="240" w:line="360" w:lineRule="auto"/>
              <w:rPr>
                <w:sz w:val="24"/>
                <w:szCs w:val="24"/>
              </w:rPr>
            </w:pPr>
            <w:r/>
            <w:r>
              <w:rPr>
                <w:noProof/>
              </w:rPr>
              <w:drawing>
                <wp:inline distT="0" distB="0" distL="0" distR="0">
                  <wp:extent cx="2959100" cy="2200275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8" descr="https://conteudoonline.objetivo.br/Imagens/2020/03/23/92e7439d-f4ad-40bf-9740-0256987201b6.jpg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4_lFGc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UADAAHoAAAAAAAAAIAAAAAAAAAAAAAAAAAAAAAAAAAAAAAAAAAAAA0EgAAiQ0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2200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  <w:r>
              <w:rPr>
                <w:sz w:val="24"/>
                <w:szCs w:val="24"/>
              </w:rPr>
            </w:r>
          </w:p>
          <w:p>
            <w:pPr>
              <w:ind w:left="-140"/>
              <w:spacing w:before="240" w:after="240"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Beijos da </w:t>
            </w:r>
            <w:r>
              <w:rPr>
                <w:b/>
                <w:sz w:val="24"/>
                <w:szCs w:val="24"/>
              </w:rPr>
              <w:t>Profe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Nati</w:t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</w:r>
          </w:p>
          <w:p>
            <w:pPr>
              <w:ind w:left="-140"/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</w:p>
        </w:tc>
      </w:tr>
    </w:tbl>
    <w:p>
      <w:pPr>
        <w:spacing w:before="240" w:after="240"/>
      </w:pPr>
      <w:r>
        <w:t xml:space="preserve"> </w:t>
      </w:r>
    </w:p>
    <w:p>
      <w:pPr>
        <w:spacing w:before="240" w:after="240"/>
      </w:pPr>
      <w:r>
        <w:t xml:space="preserve"> </w:t>
      </w:r>
    </w:p>
    <w:p>
      <w:pPr>
        <w:spacing w:before="240" w:after="240"/>
      </w:pPr>
      <w:r>
        <w:t xml:space="preserve"> </w:t>
      </w:r>
    </w:p>
    <w:p>
      <w:pPr>
        <w:ind w:left="-425" w:right="-749"/>
        <w:spacing/>
        <w:jc w:val="both"/>
      </w:pP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headerReference w:type="default" r:id="rId17"/>
      <w:type w:val="nextPage"/>
      <w:pgSz w:h="16834" w:w="11909"/>
      <w:pgMar w:left="1440" w:top="1440" w:right="1440" w:bottom="1440" w:footer="0"/>
      <w:paperSrc w:first="0" w:other="0" a="0" b="0"/>
      <w:pgNumType w:fmt="decimal" w:start="1"/>
      <w:tmGutter w:val="3"/>
      <w:mirrorMargins w:val="0"/>
      <w:tmSection w:h="-2">
        <w:tmHeader w:id="0" w:h="0" edge="720" text="0">
          <w:shd w:val="none"/>
        </w:tmHeader>
      </w:tmSection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Calibri">
    <w:panose1 w:val="020F0502020204030204"/>
    <w:charset w:val="00"/>
    <w:family w:val="swiss"/>
    <w:pitch w:val="default"/>
  </w:font>
  <w:font w:name="Cambria">
    <w:panose1 w:val="02040503050406030204"/>
    <w:charset w:val="00"/>
    <w:family w:val="roman"/>
    <w:pitch w:val="default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20"/>
  <w:autoHyphenation w:val="0"/>
  <w:doNotShadeFormData w:val="0"/>
  <w:captions>
    <w:caption w:name="Tabela" w:pos="below" w:numFmt="decimal"/>
    <w:caption w:name="Figura" w:pos="below" w:numFmt="decimal"/>
    <w:caption w:name="Imagem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/>
  <w:compatSetting w:name="compatibilityMode" w:uri="http://schemas.microsoft.com/office/word" w:val="15"/>
  <w:shapeDefaults>
    <o:shapedefaults v:ext="edit" spidmax="2049"/>
    <o:shapelayout v:ext="edit">
      <o:rules v:ext="edit"/>
    </o:shapelayout>
  </w:shapeDefaults>
  <w:tmPrefOne w:val="17"/>
  <w:tmPrefTwo w:val="1"/>
  <w:tmFmtPref w:val="55065707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3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604080020" w:val="978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Arial" w:cs="Arial"/>
        <w:sz w:val="22"/>
        <w:szCs w:val="22"/>
        <w:lang w:val="pt-br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400" w:after="120"/>
      <w:keepNext/>
      <w:outlineLvl w:val="0"/>
      <w:keepLines/>
    </w:pPr>
    <w:rPr>
      <w:sz w:val="40"/>
      <w:szCs w:val="40"/>
    </w:rPr>
  </w:style>
  <w:style w:type="paragraph" w:styleId="para2">
    <w:name w:val="heading 2"/>
    <w:qFormat/>
    <w:basedOn w:val="para0"/>
    <w:next w:val="para0"/>
    <w:pPr>
      <w:spacing w:before="360" w:after="120"/>
      <w:keepNext/>
      <w:outlineLvl w:val="1"/>
      <w:keepLines/>
    </w:pPr>
    <w:rPr>
      <w:sz w:val="32"/>
      <w:szCs w:val="32"/>
    </w:rPr>
  </w:style>
  <w:style w:type="paragraph" w:styleId="para3">
    <w:name w:val="heading 3"/>
    <w:qFormat/>
    <w:basedOn w:val="para0"/>
    <w:next w:val="para0"/>
    <w:pPr>
      <w:spacing w:before="320" w:after="80"/>
      <w:keepNext/>
      <w:outlineLvl w:val="2"/>
      <w:keepLines/>
    </w:pPr>
    <w:rPr>
      <w:color w:val="434343"/>
      <w:sz w:val="28"/>
      <w:szCs w:val="28"/>
    </w:rPr>
  </w:style>
  <w:style w:type="paragraph" w:styleId="para4">
    <w:name w:val="heading 4"/>
    <w:qFormat/>
    <w:basedOn w:val="para0"/>
    <w:next w:val="para0"/>
    <w:pPr>
      <w:spacing w:before="280" w:after="80"/>
      <w:keepNext/>
      <w:outlineLvl w:val="3"/>
      <w:keepLines/>
    </w:pPr>
    <w:rPr>
      <w:color w:val="666666"/>
      <w:sz w:val="24"/>
      <w:szCs w:val="24"/>
    </w:rPr>
  </w:style>
  <w:style w:type="paragraph" w:styleId="para5">
    <w:name w:val="heading 5"/>
    <w:qFormat/>
    <w:basedOn w:val="para0"/>
    <w:next w:val="para0"/>
    <w:pPr>
      <w:spacing w:before="240" w:after="80"/>
      <w:keepNext/>
      <w:outlineLvl w:val="4"/>
      <w:keepLines/>
    </w:pPr>
    <w:rPr>
      <w:color w:val="666666"/>
    </w:rPr>
  </w:style>
  <w:style w:type="paragraph" w:styleId="para6">
    <w:name w:val="heading 6"/>
    <w:qFormat/>
    <w:basedOn w:val="para0"/>
    <w:next w:val="para0"/>
    <w:pPr>
      <w:spacing w:before="240" w:after="80"/>
      <w:keepNext/>
      <w:outlineLvl w:val="5"/>
      <w:keepLines/>
    </w:pPr>
    <w:rPr>
      <w:i/>
      <w:color w:val="666666"/>
    </w:rPr>
  </w:style>
  <w:style w:type="paragraph" w:styleId="para7">
    <w:name w:val="Title"/>
    <w:qFormat/>
    <w:basedOn w:val="para0"/>
    <w:next w:val="para0"/>
    <w:pPr>
      <w:spacing w:after="60"/>
      <w:keepNext/>
      <w:keepLines/>
    </w:pPr>
    <w:rPr>
      <w:sz w:val="52"/>
      <w:szCs w:val="52"/>
    </w:rPr>
  </w:style>
  <w:style w:type="paragraph" w:styleId="para8">
    <w:name w:val="Subtitle"/>
    <w:qFormat/>
    <w:basedOn w:val="para0"/>
    <w:next w:val="para0"/>
    <w:pPr>
      <w:spacing w:after="320"/>
      <w:keepNext/>
      <w:keepLines/>
    </w:pPr>
    <w:rPr>
      <w:color w:val="666666"/>
      <w:sz w:val="30"/>
      <w:szCs w:val="30"/>
    </w:rPr>
  </w:style>
  <w:style w:type="character" w:styleId="char0" w:default="1">
    <w:name w:val="Default Paragraph Font"/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>
    <w:name w:val="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hAnsi="Arial" w:eastAsia="Arial" w:cs="Arial"/>
        <w:sz w:val="22"/>
        <w:szCs w:val="22"/>
        <w:lang w:val="pt-br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400" w:after="120"/>
      <w:keepNext/>
      <w:outlineLvl w:val="0"/>
      <w:keepLines/>
    </w:pPr>
    <w:rPr>
      <w:sz w:val="40"/>
      <w:szCs w:val="40"/>
    </w:rPr>
  </w:style>
  <w:style w:type="paragraph" w:styleId="para2">
    <w:name w:val="heading 2"/>
    <w:qFormat/>
    <w:basedOn w:val="para0"/>
    <w:next w:val="para0"/>
    <w:pPr>
      <w:spacing w:before="360" w:after="120"/>
      <w:keepNext/>
      <w:outlineLvl w:val="1"/>
      <w:keepLines/>
    </w:pPr>
    <w:rPr>
      <w:sz w:val="32"/>
      <w:szCs w:val="32"/>
    </w:rPr>
  </w:style>
  <w:style w:type="paragraph" w:styleId="para3">
    <w:name w:val="heading 3"/>
    <w:qFormat/>
    <w:basedOn w:val="para0"/>
    <w:next w:val="para0"/>
    <w:pPr>
      <w:spacing w:before="320" w:after="80"/>
      <w:keepNext/>
      <w:outlineLvl w:val="2"/>
      <w:keepLines/>
    </w:pPr>
    <w:rPr>
      <w:color w:val="434343"/>
      <w:sz w:val="28"/>
      <w:szCs w:val="28"/>
    </w:rPr>
  </w:style>
  <w:style w:type="paragraph" w:styleId="para4">
    <w:name w:val="heading 4"/>
    <w:qFormat/>
    <w:basedOn w:val="para0"/>
    <w:next w:val="para0"/>
    <w:pPr>
      <w:spacing w:before="280" w:after="80"/>
      <w:keepNext/>
      <w:outlineLvl w:val="3"/>
      <w:keepLines/>
    </w:pPr>
    <w:rPr>
      <w:color w:val="666666"/>
      <w:sz w:val="24"/>
      <w:szCs w:val="24"/>
    </w:rPr>
  </w:style>
  <w:style w:type="paragraph" w:styleId="para5">
    <w:name w:val="heading 5"/>
    <w:qFormat/>
    <w:basedOn w:val="para0"/>
    <w:next w:val="para0"/>
    <w:pPr>
      <w:spacing w:before="240" w:after="80"/>
      <w:keepNext/>
      <w:outlineLvl w:val="4"/>
      <w:keepLines/>
    </w:pPr>
    <w:rPr>
      <w:color w:val="666666"/>
    </w:rPr>
  </w:style>
  <w:style w:type="paragraph" w:styleId="para6">
    <w:name w:val="heading 6"/>
    <w:qFormat/>
    <w:basedOn w:val="para0"/>
    <w:next w:val="para0"/>
    <w:pPr>
      <w:spacing w:before="240" w:after="80"/>
      <w:keepNext/>
      <w:outlineLvl w:val="5"/>
      <w:keepLines/>
    </w:pPr>
    <w:rPr>
      <w:i/>
      <w:color w:val="666666"/>
    </w:rPr>
  </w:style>
  <w:style w:type="paragraph" w:styleId="para7">
    <w:name w:val="Title"/>
    <w:qFormat/>
    <w:basedOn w:val="para0"/>
    <w:next w:val="para0"/>
    <w:pPr>
      <w:spacing w:after="60"/>
      <w:keepNext/>
      <w:keepLines/>
    </w:pPr>
    <w:rPr>
      <w:sz w:val="52"/>
      <w:szCs w:val="52"/>
    </w:rPr>
  </w:style>
  <w:style w:type="paragraph" w:styleId="para8">
    <w:name w:val="Subtitle"/>
    <w:qFormat/>
    <w:basedOn w:val="para0"/>
    <w:next w:val="para0"/>
    <w:pPr>
      <w:spacing w:after="320"/>
      <w:keepNext/>
      <w:keepLines/>
    </w:pPr>
    <w:rPr>
      <w:color w:val="666666"/>
      <w:sz w:val="30"/>
      <w:szCs w:val="30"/>
    </w:rPr>
  </w:style>
  <w:style w:type="character" w:styleId="char0" w:default="1">
    <w:name w:val="Default Paragraph Font"/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>
    <w:name w:val="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oleObject" Target="embeddings/oleObject1.bin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rev.978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CoordInfantil</dc:creator>
  <cp:keywords/>
  <dc:description/>
  <cp:lastModifiedBy>CoordInfantil</cp:lastModifiedBy>
  <cp:revision>3</cp:revision>
  <dcterms:created xsi:type="dcterms:W3CDTF">2020-10-30T17:47:00Z</dcterms:created>
  <dcterms:modified xsi:type="dcterms:W3CDTF">2020-10-30T17:47:00Z</dcterms:modified>
</cp:coreProperties>
</file>