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FA7" w:rsidRDefault="00500FA7" w:rsidP="00500F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00FA7" w:rsidRDefault="00500FA7" w:rsidP="00500FA7">
      <w:pPr>
        <w:rPr>
          <w:sz w:val="24"/>
          <w:szCs w:val="24"/>
        </w:rPr>
      </w:pPr>
    </w:p>
    <w:p w:rsidR="00500FA7" w:rsidRDefault="00500FA7" w:rsidP="00500FA7">
      <w:pPr>
        <w:pStyle w:val="Ttulo"/>
        <w:rPr>
          <w:rFonts w:ascii="Arial Narrow" w:eastAsia="Arial Narrow" w:hAnsi="Arial Narrow" w:cs="Arial Narrow"/>
          <w:sz w:val="30"/>
          <w:szCs w:val="30"/>
        </w:rPr>
      </w:pPr>
      <w:bookmarkStart w:id="0" w:name="_5jmove9s8gjl" w:colFirst="0" w:colLast="0"/>
      <w:bookmarkEnd w:id="0"/>
      <w:r>
        <w:rPr>
          <w:rFonts w:ascii="Arial Narrow" w:eastAsia="Arial Narrow" w:hAnsi="Arial Narrow" w:cs="Arial Narrow"/>
          <w:sz w:val="30"/>
          <w:szCs w:val="30"/>
        </w:rPr>
        <w:t>FUNDAÇÃO EDUCACIONAL CLAUDINO FRANCIO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33715D6" wp14:editId="334D978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97865" cy="73152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0FA7" w:rsidRPr="00500FA7" w:rsidRDefault="00500FA7" w:rsidP="00500FA7">
      <w:pPr>
        <w:spacing w:after="0" w:line="240" w:lineRule="auto"/>
        <w:jc w:val="center"/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 w:eastAsia="Arial Narrow" w:hAnsi="Arial Narrow" w:cs="Arial Narrow"/>
          <w:sz w:val="30"/>
          <w:szCs w:val="30"/>
        </w:rPr>
        <w:t>CENTRO DE EDUCAÇÃO BÁSICA SÃO JOSÉ</w:t>
      </w:r>
    </w:p>
    <w:p w:rsidR="00500FA7" w:rsidRDefault="00500FA7" w:rsidP="00500FA7">
      <w:pPr>
        <w:spacing w:after="0" w:line="240" w:lineRule="auto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      </w:t>
      </w:r>
    </w:p>
    <w:p w:rsidR="00500FA7" w:rsidRDefault="00500FA7" w:rsidP="00500FA7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</w:t>
      </w:r>
      <w:r>
        <w:rPr>
          <w:rFonts w:ascii="Overlock" w:eastAsia="Overlock" w:hAnsi="Overlock" w:cs="Overlock"/>
          <w:sz w:val="32"/>
          <w:szCs w:val="32"/>
        </w:rPr>
        <w:t xml:space="preserve">   </w:t>
      </w:r>
      <w:r>
        <w:rPr>
          <w:rFonts w:ascii="Overlock" w:eastAsia="Overlock" w:hAnsi="Overlock" w:cs="Overlock"/>
          <w:sz w:val="32"/>
          <w:szCs w:val="32"/>
          <w:u w:val="single"/>
        </w:rPr>
        <w:t>Roteiro de Estudo Semanal</w:t>
      </w:r>
      <w:proofErr w:type="gramStart"/>
      <w:r>
        <w:rPr>
          <w:rFonts w:ascii="Overlock" w:eastAsia="Overlock" w:hAnsi="Overlock" w:cs="Overlock"/>
          <w:sz w:val="32"/>
          <w:szCs w:val="32"/>
          <w:u w:val="single"/>
        </w:rPr>
        <w:t xml:space="preserve">  </w:t>
      </w:r>
      <w:proofErr w:type="gramEnd"/>
      <w:r>
        <w:rPr>
          <w:rFonts w:ascii="Overlock" w:eastAsia="Overlock" w:hAnsi="Overlock" w:cs="Overlock"/>
          <w:sz w:val="32"/>
          <w:szCs w:val="32"/>
          <w:u w:val="single"/>
        </w:rPr>
        <w:t>4º ano C  Professora Odete</w:t>
      </w:r>
    </w:p>
    <w:p w:rsidR="00500FA7" w:rsidRDefault="00500FA7" w:rsidP="00500FA7">
      <w:pPr>
        <w:spacing w:after="0" w:line="240" w:lineRule="auto"/>
        <w:jc w:val="center"/>
        <w:rPr>
          <w:rFonts w:ascii="Overlock" w:eastAsia="Overlock" w:hAnsi="Overlock" w:cs="Overlock"/>
          <w:sz w:val="28"/>
          <w:szCs w:val="28"/>
        </w:rPr>
      </w:pPr>
    </w:p>
    <w:p w:rsidR="00500FA7" w:rsidRDefault="00500FA7" w:rsidP="00500FA7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Conteúdo Programático de 03 a 08 de agosto</w:t>
      </w:r>
    </w:p>
    <w:p w:rsidR="00500FA7" w:rsidRDefault="00500FA7" w:rsidP="00500FA7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</w:p>
    <w:p w:rsidR="00500FA7" w:rsidRDefault="00500FA7" w:rsidP="00500FA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Senhores Pais, </w:t>
      </w:r>
    </w:p>
    <w:p w:rsidR="00500FA7" w:rsidRDefault="00500FA7" w:rsidP="00500F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comunicado enviado no dia 10 de julho, na próxima semana retornaremos com as aulas presenciais, seguindo o Plano de Contingência. Os alunos que já entregaram o termo na secretaria acompanharão as aulas presenciais todos os dias das 13h às 17h. </w:t>
      </w:r>
    </w:p>
    <w:p w:rsidR="00500FA7" w:rsidRDefault="00500FA7" w:rsidP="00500F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alunos do grupo de risco ou que optarem por permanecer em casa </w:t>
      </w:r>
      <w:proofErr w:type="gramStart"/>
      <w:r>
        <w:rPr>
          <w:sz w:val="24"/>
          <w:szCs w:val="24"/>
        </w:rPr>
        <w:t>deverão acompanhar</w:t>
      </w:r>
      <w:proofErr w:type="gramEnd"/>
      <w:r>
        <w:rPr>
          <w:sz w:val="24"/>
          <w:szCs w:val="24"/>
        </w:rPr>
        <w:t xml:space="preserve"> a transmissão das aulas on-line das 13h às 17h, seguindo o Roteiro de Estudos.</w:t>
      </w:r>
    </w:p>
    <w:p w:rsidR="00500FA7" w:rsidRDefault="00500FA7" w:rsidP="00500FA7">
      <w:pPr>
        <w:rPr>
          <w:sz w:val="24"/>
          <w:szCs w:val="24"/>
        </w:rPr>
      </w:pPr>
      <w:r>
        <w:rPr>
          <w:sz w:val="24"/>
          <w:szCs w:val="24"/>
        </w:rPr>
        <w:t xml:space="preserve">Este é o link FIXO para todas as aulas, todos os </w:t>
      </w:r>
      <w:proofErr w:type="spellStart"/>
      <w:proofErr w:type="gramStart"/>
      <w:r>
        <w:rPr>
          <w:sz w:val="24"/>
          <w:szCs w:val="24"/>
        </w:rPr>
        <w:t>dias:</w:t>
      </w:r>
      <w:proofErr w:type="gramEnd"/>
      <w:r>
        <w:fldChar w:fldCharType="begin"/>
      </w:r>
      <w:r>
        <w:instrText xml:space="preserve"> HYPERLINK "https://meet.google.com/kvz-snnu-edy?hs=122&amp;authuser=0" \h </w:instrText>
      </w:r>
      <w:r>
        <w:fldChar w:fldCharType="separate"/>
      </w:r>
      <w:r>
        <w:rPr>
          <w:color w:val="1155CC"/>
          <w:sz w:val="24"/>
          <w:szCs w:val="24"/>
          <w:u w:val="single"/>
        </w:rPr>
        <w:t>https</w:t>
      </w:r>
      <w:proofErr w:type="spellEnd"/>
      <w:r>
        <w:rPr>
          <w:color w:val="1155CC"/>
          <w:sz w:val="24"/>
          <w:szCs w:val="24"/>
          <w:u w:val="single"/>
        </w:rPr>
        <w:t>://meet.google.com/</w:t>
      </w:r>
      <w:proofErr w:type="spellStart"/>
      <w:r>
        <w:rPr>
          <w:color w:val="1155CC"/>
          <w:sz w:val="24"/>
          <w:szCs w:val="24"/>
          <w:u w:val="single"/>
        </w:rPr>
        <w:t>kvz-snnu-edy?hs</w:t>
      </w:r>
      <w:proofErr w:type="spellEnd"/>
      <w:r>
        <w:rPr>
          <w:color w:val="1155CC"/>
          <w:sz w:val="24"/>
          <w:szCs w:val="24"/>
          <w:u w:val="single"/>
        </w:rPr>
        <w:t>=122&amp;authuser=0</w:t>
      </w:r>
      <w:r>
        <w:rPr>
          <w:color w:val="1155CC"/>
          <w:sz w:val="24"/>
          <w:szCs w:val="24"/>
          <w:u w:val="single"/>
        </w:rPr>
        <w:fldChar w:fldCharType="end"/>
      </w:r>
    </w:p>
    <w:p w:rsidR="00500FA7" w:rsidRDefault="00500FA7" w:rsidP="00500FA7">
      <w:pPr>
        <w:widowControl w:val="0"/>
        <w:spacing w:after="0" w:line="240" w:lineRule="auto"/>
      </w:pPr>
      <w:r>
        <w:t>Bilhete dos conteúdos de história e geografia no link.</w:t>
      </w:r>
    </w:p>
    <w:p w:rsidR="00500FA7" w:rsidRPr="001504AE" w:rsidRDefault="00500FA7" w:rsidP="00500FA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2D56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Pr="00392D56">
        <w:rPr>
          <w:rFonts w:ascii="Arial" w:eastAsia="Times New Roman" w:hAnsi="Arial" w:cs="Arial"/>
          <w:color w:val="1A1A1A"/>
          <w:sz w:val="24"/>
          <w:szCs w:val="24"/>
        </w:rPr>
        <w:t>(Clique duas vezes em cima da imagem abaixo para abrir a atividade)</w:t>
      </w:r>
    </w:p>
    <w:p w:rsidR="00500FA7" w:rsidRDefault="00500FA7" w:rsidP="00500FA7">
      <w:pPr>
        <w:widowControl w:val="0"/>
        <w:spacing w:after="0" w:line="240" w:lineRule="auto"/>
        <w:rPr>
          <w:sz w:val="24"/>
          <w:szCs w:val="24"/>
        </w:rPr>
      </w:pPr>
      <w:r w:rsidRPr="00500FA7">
        <w:rPr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99pt" o:ole="">
            <v:imagedata r:id="rId6" o:title=""/>
          </v:shape>
          <o:OLEObject Type="Embed" ProgID="AcroExch.Document.11" ShapeID="_x0000_i1025" DrawAspect="Content" ObjectID="_1657720059" r:id="rId7"/>
        </w:object>
      </w:r>
    </w:p>
    <w:p w:rsidR="00500FA7" w:rsidRDefault="00500FA7" w:rsidP="00500FA7">
      <w:pPr>
        <w:widowControl w:val="0"/>
        <w:spacing w:after="0" w:line="240" w:lineRule="auto"/>
        <w:rPr>
          <w:color w:val="1155CC"/>
          <w:u w:val="single"/>
        </w:rPr>
      </w:pPr>
      <w:r>
        <w:t>Revisão para prova bimestral:</w:t>
      </w:r>
    </w:p>
    <w:p w:rsidR="00500FA7" w:rsidRDefault="00500FA7" w:rsidP="00500FA7">
      <w:pPr>
        <w:widowControl w:val="0"/>
        <w:spacing w:after="0" w:line="240" w:lineRule="auto"/>
        <w:rPr>
          <w:sz w:val="24"/>
          <w:szCs w:val="24"/>
        </w:rPr>
      </w:pPr>
      <w:r w:rsidRPr="00500FA7">
        <w:rPr>
          <w:sz w:val="24"/>
          <w:szCs w:val="24"/>
        </w:rPr>
        <w:object w:dxaOrig="8925" w:dyaOrig="12630">
          <v:shape id="_x0000_i1026" type="#_x0000_t75" style="width:85.5pt;height:120.75pt" o:ole="">
            <v:imagedata r:id="rId8" o:title=""/>
          </v:shape>
          <o:OLEObject Type="Embed" ProgID="AcroExch.Document.11" ShapeID="_x0000_i1026" DrawAspect="Content" ObjectID="_1657720060" r:id="rId9"/>
        </w:object>
      </w:r>
    </w:p>
    <w:p w:rsidR="00500FA7" w:rsidRDefault="00500FA7" w:rsidP="00500FA7">
      <w:pPr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Atenciosamente, Equipe </w:t>
      </w:r>
      <w:proofErr w:type="gramStart"/>
      <w:r>
        <w:rPr>
          <w:sz w:val="24"/>
          <w:szCs w:val="24"/>
        </w:rPr>
        <w:t>Pedagógica</w:t>
      </w:r>
      <w:proofErr w:type="gramEnd"/>
    </w:p>
    <w:p w:rsidR="00500FA7" w:rsidRDefault="00500FA7" w:rsidP="00500FA7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905"/>
        <w:gridCol w:w="7380"/>
      </w:tblGrid>
      <w:tr w:rsidR="00500FA7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03/08/2020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905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SEGUNDA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Instrumentos náuticos. Páginas 182 e 183.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Vídeo sobre instrumentos náuticos utilizados entre os anos de 1400 a 1600.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hyperlink r:id="rId10">
              <w:r>
                <w:rPr>
                  <w:color w:val="1155CC"/>
                  <w:u w:val="single"/>
                </w:rPr>
                <w:t>https://www.youtube.com/watch?v=GcB6QjeiHdU</w:t>
              </w:r>
            </w:hyperlink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O dia a dia de uma caravela: incríveis aventuras? Páginas 184 e 185.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lastRenderedPageBreak/>
              <w:t>13h50 – 14h40</w:t>
            </w:r>
          </w:p>
        </w:tc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Instrumentos náuticos. Páginas 182 e 183.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Vídeo sobre instrumentos náuticos utilizados entre os anos de 1400 a 1600.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hyperlink r:id="rId11">
              <w:r>
                <w:rPr>
                  <w:color w:val="1155CC"/>
                  <w:u w:val="single"/>
                </w:rPr>
                <w:t>https://www.youtube.com/watch?v=GcB6QjeiHdU</w:t>
              </w:r>
            </w:hyperlink>
          </w:p>
          <w:p w:rsidR="00500FA7" w:rsidRDefault="00500FA7" w:rsidP="00694CF7">
            <w:pPr>
              <w:widowControl w:val="0"/>
              <w:spacing w:after="0" w:line="240" w:lineRule="auto"/>
              <w:rPr>
                <w:b/>
              </w:rPr>
            </w:pPr>
            <w:r>
              <w:t>O dia a dia de uma caravela: incríveis aventuras? Páginas 184 e 185.</w:t>
            </w:r>
          </w:p>
        </w:tc>
      </w:tr>
      <w:tr w:rsidR="00500FA7" w:rsidTr="00694CF7">
        <w:trPr>
          <w:trHeight w:val="656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380" w:type="dxa"/>
          </w:tcPr>
          <w:p w:rsidR="00500FA7" w:rsidRDefault="00500FA7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500FA7" w:rsidTr="00694CF7">
        <w:trPr>
          <w:trHeight w:val="536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 xml:space="preserve">15h - 15h50                                      </w:t>
            </w:r>
          </w:p>
        </w:tc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right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keepNext/>
              <w:keepLines/>
              <w:widowControl w:val="0"/>
              <w:spacing w:before="240" w:after="0" w:line="240" w:lineRule="auto"/>
              <w:ind w:right="100"/>
            </w:pPr>
            <w:r>
              <w:t>Produção de texto parte 3. Páginas 90 a 95.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keepNext/>
              <w:keepLines/>
              <w:widowControl w:val="0"/>
              <w:spacing w:before="240" w:after="0" w:line="240" w:lineRule="auto"/>
              <w:ind w:right="100"/>
            </w:pPr>
            <w:r>
              <w:t>Produção de texto parte 3. Páginas 90 a 95.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keepNext/>
              <w:keepLines/>
              <w:widowControl w:val="0"/>
              <w:spacing w:before="240" w:after="0" w:line="240" w:lineRule="auto"/>
              <w:ind w:right="100"/>
            </w:pPr>
            <w:r>
              <w:t>Produção de texto parte 3. Páginas 90 a 95.</w:t>
            </w:r>
          </w:p>
          <w:p w:rsidR="00500FA7" w:rsidRDefault="00500FA7" w:rsidP="00694CF7">
            <w:pPr>
              <w:keepNext/>
              <w:keepLines/>
              <w:widowControl w:val="0"/>
              <w:spacing w:before="240" w:after="0" w:line="240" w:lineRule="auto"/>
              <w:ind w:right="100"/>
              <w:rPr>
                <w:highlight w:val="yellow"/>
              </w:rPr>
            </w:pPr>
            <w:r>
              <w:rPr>
                <w:highlight w:val="yellow"/>
              </w:rPr>
              <w:t>Tarefa lição 16 página 130.</w:t>
            </w:r>
          </w:p>
        </w:tc>
      </w:tr>
    </w:tbl>
    <w:p w:rsidR="00500FA7" w:rsidRDefault="00500FA7" w:rsidP="00500FA7"/>
    <w:p w:rsidR="00500FA7" w:rsidRDefault="00500FA7" w:rsidP="00500FA7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500FA7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04/08/2020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TERÇA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INGLÊS ABIELLY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Avaliação Bimestral de Inglês.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ARTES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 xml:space="preserve">Cartão dia dos Pais: </w:t>
            </w:r>
            <w:proofErr w:type="spellStart"/>
            <w:r>
              <w:t>Scrapbook</w:t>
            </w:r>
            <w:proofErr w:type="spellEnd"/>
            <w:r>
              <w:t xml:space="preserve"> 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 xml:space="preserve">Colagem e montagem 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500FA7" w:rsidRDefault="00500FA7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 xml:space="preserve">Produtos orgânicos da marca “verde que te quero verde”. Página 135. 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>Situação-problema página 136.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>Cálculos de multiplicação e divisão no caderno.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 xml:space="preserve">Recortar encarte páginas 13 e 14. 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 xml:space="preserve">Produtos orgânicos da marca “verde que te quero verde”. Página 135. 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>Situação-problema página 136.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>Cálculos de multiplicação e divisão no caderno.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  <w:rPr>
                <w:sz w:val="18"/>
                <w:szCs w:val="18"/>
              </w:rPr>
            </w:pPr>
            <w:r>
              <w:t xml:space="preserve">Recortar encarte páginas 13 e 14. 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 xml:space="preserve">Produtos orgânicos da marca “verde que te quero verde”. Página 135. 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>Situação-problema página 136.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lastRenderedPageBreak/>
              <w:t>Cálculos de multiplicação e divisão no caderno.</w:t>
            </w:r>
          </w:p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 xml:space="preserve">Recortar encarte páginas 13 e 14. </w:t>
            </w:r>
          </w:p>
        </w:tc>
      </w:tr>
    </w:tbl>
    <w:p w:rsidR="00500FA7" w:rsidRDefault="00500FA7" w:rsidP="00500FA7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500FA7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05/08/2020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QUARTA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Misturas: Como entender? Página 49.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Misturas homogêneas e heterogêneas. Páginas 50 e 51.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Diferenças entre misturas homogêneas e heterogêneas. Páginas 52 a 55.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rPr>
                <w:highlight w:val="yellow"/>
              </w:rPr>
              <w:t xml:space="preserve">Tarefa de casa fazer a atividade </w:t>
            </w:r>
            <w:proofErr w:type="gramStart"/>
            <w:r>
              <w:rPr>
                <w:highlight w:val="yellow"/>
              </w:rPr>
              <w:t>4</w:t>
            </w:r>
            <w:proofErr w:type="gramEnd"/>
            <w:r>
              <w:rPr>
                <w:highlight w:val="yellow"/>
              </w:rPr>
              <w:t xml:space="preserve"> da página 55. </w:t>
            </w:r>
            <w:r>
              <w:t xml:space="preserve">   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Misturas: Como entender? Página 49.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Misturas homogêneas e heterogêneas. Páginas 50 e 51.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Diferenças entre misturas homogêneas e heterogêneas. Páginas 52 a 55.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rPr>
                <w:highlight w:val="yellow"/>
              </w:rPr>
              <w:t xml:space="preserve">Tarefa de casa fazer a atividade </w:t>
            </w:r>
            <w:proofErr w:type="gramStart"/>
            <w:r>
              <w:rPr>
                <w:highlight w:val="yellow"/>
              </w:rPr>
              <w:t>4</w:t>
            </w:r>
            <w:proofErr w:type="gramEnd"/>
            <w:r>
              <w:rPr>
                <w:highlight w:val="yellow"/>
              </w:rPr>
              <w:t xml:space="preserve"> da página 55. </w:t>
            </w:r>
            <w:r>
              <w:t xml:space="preserve"> 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500FA7" w:rsidRDefault="00500FA7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40" w:lineRule="auto"/>
              <w:ind w:left="100" w:right="100"/>
            </w:pPr>
            <w:r>
              <w:t>Hora da oficina</w:t>
            </w:r>
            <w:proofErr w:type="gramStart"/>
            <w:r>
              <w:t xml:space="preserve">  </w:t>
            </w:r>
            <w:proofErr w:type="gramEnd"/>
            <w:r>
              <w:t>páginas 137 a 140.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40" w:lineRule="auto"/>
              <w:ind w:left="100" w:right="100"/>
              <w:rPr>
                <w:sz w:val="18"/>
                <w:szCs w:val="18"/>
              </w:rPr>
            </w:pPr>
            <w:r>
              <w:t>Hora da oficina</w:t>
            </w:r>
            <w:proofErr w:type="gramStart"/>
            <w:r>
              <w:t xml:space="preserve">  </w:t>
            </w:r>
            <w:proofErr w:type="gramEnd"/>
            <w:r>
              <w:t>páginas 137 a 140.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40" w:lineRule="auto"/>
              <w:ind w:left="100" w:right="100"/>
              <w:rPr>
                <w:sz w:val="18"/>
                <w:szCs w:val="18"/>
              </w:rPr>
            </w:pPr>
            <w:r>
              <w:t>Hora da oficina</w:t>
            </w:r>
            <w:proofErr w:type="gramStart"/>
            <w:r>
              <w:t xml:space="preserve">  </w:t>
            </w:r>
            <w:proofErr w:type="gramEnd"/>
            <w:r>
              <w:t>páginas 137 a 140.</w:t>
            </w:r>
          </w:p>
        </w:tc>
      </w:tr>
    </w:tbl>
    <w:p w:rsidR="00500FA7" w:rsidRDefault="00500FA7" w:rsidP="00500FA7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500FA7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06/08/2020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QUINTA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 AQUÁTICA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240" w:line="240" w:lineRule="auto"/>
            </w:pPr>
            <w:r>
              <w:t>Atividade: Quase 100</w:t>
            </w:r>
          </w:p>
          <w:p w:rsidR="00500FA7" w:rsidRDefault="00500FA7" w:rsidP="00694CF7">
            <w:pPr>
              <w:spacing w:before="240" w:after="240" w:line="240" w:lineRule="auto"/>
            </w:pPr>
            <w:r>
              <w:t xml:space="preserve">Material: papel, caneta e um </w:t>
            </w:r>
            <w:proofErr w:type="gramStart"/>
            <w:r>
              <w:t>dado</w:t>
            </w:r>
            <w:proofErr w:type="gramEnd"/>
          </w:p>
          <w:p w:rsidR="00500FA7" w:rsidRDefault="00500FA7" w:rsidP="00694CF7">
            <w:pPr>
              <w:spacing w:before="240" w:after="240" w:line="240" w:lineRule="auto"/>
            </w:pPr>
            <w:r>
              <w:t xml:space="preserve"> Realização da atividade: O objetivo do jogo é alcançar a soma de 100 pontos. Cada jogador lança o dado </w:t>
            </w:r>
            <w:proofErr w:type="gramStart"/>
            <w:r>
              <w:t>quantas vezes quiser</w:t>
            </w:r>
            <w:proofErr w:type="gramEnd"/>
            <w:r>
              <w:t>, e vai somando tudo, mas cuidado, se tirar 1, perde todos os pontos daquela rodada. Portanto, nem sempre é bom arriscar demais, podendo passar a vez sempre que achar que já obteve uma boa pontuação naquela rodada.</w:t>
            </w:r>
          </w:p>
          <w:p w:rsidR="00500FA7" w:rsidRDefault="00500FA7" w:rsidP="00694CF7">
            <w:pPr>
              <w:spacing w:before="240" w:after="240" w:line="240" w:lineRule="auto"/>
            </w:pPr>
            <w:r>
              <w:t xml:space="preserve"> </w:t>
            </w:r>
            <w:hyperlink r:id="rId12">
              <w:r>
                <w:rPr>
                  <w:color w:val="1155CC"/>
                  <w:u w:val="single"/>
                </w:rPr>
                <w:t>https://www.youtube.com/watch?v=Jj3nRQouAFY&amp;t=44s</w:t>
              </w:r>
            </w:hyperlink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Correção da lição página 130 e 131.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  <w:r>
              <w:t>Leitura e interpretação Os viajantes e o urso. Páginas 96 a 98.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500FA7" w:rsidRDefault="00500FA7" w:rsidP="00694CF7">
            <w:r>
              <w:t xml:space="preserve"> EM SALA DE AULA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lastRenderedPageBreak/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Correção da lição página 130 e 131.</w:t>
            </w:r>
          </w:p>
          <w:p w:rsidR="00500FA7" w:rsidRDefault="00500FA7" w:rsidP="00694CF7">
            <w:pPr>
              <w:widowControl w:val="0"/>
              <w:spacing w:after="0" w:line="240" w:lineRule="auto"/>
              <w:rPr>
                <w:highlight w:val="yellow"/>
              </w:rPr>
            </w:pPr>
            <w:r>
              <w:t>Leitura e interpretação Os viajantes e o urso. Páginas 96 a 98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MÚSICA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 xml:space="preserve">Faremos o </w:t>
            </w:r>
            <w:proofErr w:type="spellStart"/>
            <w:r>
              <w:t>cup</w:t>
            </w:r>
            <w:proofErr w:type="spellEnd"/>
            <w:r>
              <w:t xml:space="preserve"> </w:t>
            </w:r>
            <w:proofErr w:type="spellStart"/>
            <w:r>
              <w:t>song</w:t>
            </w:r>
            <w:proofErr w:type="spellEnd"/>
            <w:r>
              <w:t xml:space="preserve"> para fixarmos o conceito de compasso e andamento da música. Para isso é necessário que cada criança leve seu copo para o </w:t>
            </w:r>
            <w:proofErr w:type="spellStart"/>
            <w:r>
              <w:t>cup</w:t>
            </w:r>
            <w:proofErr w:type="spellEnd"/>
            <w:r>
              <w:t xml:space="preserve"> </w:t>
            </w:r>
            <w:proofErr w:type="spellStart"/>
            <w:r>
              <w:t>song</w:t>
            </w:r>
            <w:proofErr w:type="spellEnd"/>
            <w:r>
              <w:t>, como mostra no vídeo tutorial que segue.</w:t>
            </w:r>
          </w:p>
          <w:p w:rsidR="00500FA7" w:rsidRDefault="00500FA7" w:rsidP="00694CF7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hyperlink r:id="rId13">
              <w:r>
                <w:rPr>
                  <w:color w:val="1155CC"/>
                  <w:u w:val="single"/>
                </w:rPr>
                <w:t>https://www.youtube.com/watch?v=kb3KggnnMss&amp;t=136s</w:t>
              </w:r>
            </w:hyperlink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INGLÊS ABIELLY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line="240" w:lineRule="auto"/>
              <w:jc w:val="both"/>
            </w:pPr>
            <w:r>
              <w:t xml:space="preserve">Finalizando a </w:t>
            </w:r>
            <w:proofErr w:type="spellStart"/>
            <w:r>
              <w:t>lesson</w:t>
            </w:r>
            <w:proofErr w:type="spellEnd"/>
            <w:r>
              <w:t xml:space="preserve"> 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</w:tr>
    </w:tbl>
    <w:p w:rsidR="00500FA7" w:rsidRDefault="00500FA7" w:rsidP="00500FA7"/>
    <w:p w:rsidR="00500FA7" w:rsidRDefault="00500FA7" w:rsidP="00500FA7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500FA7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07/08/2020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Revisão para prova bimestral de história e geografia.</w:t>
            </w:r>
          </w:p>
          <w:p w:rsidR="00500FA7" w:rsidRDefault="00500FA7" w:rsidP="00694CF7">
            <w:pPr>
              <w:widowControl w:val="0"/>
              <w:spacing w:after="0" w:line="240" w:lineRule="auto"/>
            </w:pP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after="0" w:line="240" w:lineRule="auto"/>
            </w:pPr>
            <w:r>
              <w:t>Revisão para prova bimestral de história e geografia.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500FA7" w:rsidRDefault="00500FA7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76" w:lineRule="auto"/>
              <w:ind w:right="100"/>
            </w:pPr>
            <w:r>
              <w:t>Apresentação dos trabalhos bimestrais de português.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 - LIM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widowControl w:val="0"/>
              <w:spacing w:before="240" w:after="0" w:line="276" w:lineRule="auto"/>
              <w:ind w:left="100" w:right="100"/>
            </w:pPr>
            <w:r>
              <w:t xml:space="preserve">Ficha 11. Seja amigo de suas emoções. 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EDUCAÇÃO FÍSICA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Atividades de alongamento e aquecimento</w:t>
            </w:r>
          </w:p>
        </w:tc>
      </w:tr>
    </w:tbl>
    <w:p w:rsidR="00500FA7" w:rsidRDefault="00500FA7" w:rsidP="00500FA7"/>
    <w:p w:rsidR="00500FA7" w:rsidRDefault="00500FA7" w:rsidP="00500FA7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500FA7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08/08/2020 Sábado letivo</w:t>
            </w:r>
          </w:p>
          <w:p w:rsidR="00500FA7" w:rsidRDefault="00500FA7" w:rsidP="00694CF7">
            <w:pPr>
              <w:spacing w:before="240" w:line="276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Não haverá aula presencial, nem aula remota. </w:t>
            </w:r>
          </w:p>
          <w:p w:rsidR="00500FA7" w:rsidRDefault="00500FA7" w:rsidP="00694CF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Neste dia os alunos terão trabalho avaliativo para realizar em casa como reposição de aula do dia 24/04.</w:t>
            </w:r>
          </w:p>
          <w:p w:rsidR="00500FA7" w:rsidRDefault="00500FA7" w:rsidP="00694CF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500FA7" w:rsidRDefault="00500FA7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500FA7">
            <w:pPr>
              <w:spacing w:line="240" w:lineRule="auto"/>
            </w:pPr>
            <w:r>
              <w:t>Atividade avaliativa bimestral de geografia.</w:t>
            </w:r>
          </w:p>
          <w:p w:rsidR="00500FA7" w:rsidRPr="001504AE" w:rsidRDefault="00500FA7" w:rsidP="00500FA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00FA7" w:rsidRDefault="00500FA7" w:rsidP="00500FA7">
            <w:pPr>
              <w:spacing w:line="240" w:lineRule="auto"/>
            </w:pPr>
            <w:r w:rsidRPr="007F1FD1">
              <w:object w:dxaOrig="8925" w:dyaOrig="12630">
                <v:shape id="_x0000_i1027" type="#_x0000_t75" style="width:66pt;height:93.75pt" o:ole="">
                  <v:imagedata r:id="rId14" o:title=""/>
                </v:shape>
                <o:OLEObject Type="Embed" ProgID="AcroExch.Document.11" ShapeID="_x0000_i1027" DrawAspect="Content" ObjectID="_1657720061" r:id="rId15"/>
              </w:objec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/>
              <w:jc w:val="center"/>
            </w:pPr>
            <w:r>
              <w:lastRenderedPageBreak/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line="240" w:lineRule="auto"/>
            </w:pPr>
            <w:r>
              <w:t>Link da atividade avaliativa bimestral de história.</w:t>
            </w:r>
          </w:p>
        </w:tc>
      </w:tr>
      <w:tr w:rsidR="00500FA7" w:rsidTr="00694CF7"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500FA7" w:rsidRDefault="00500FA7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500FA7">
            <w:pPr>
              <w:spacing w:line="240" w:lineRule="auto"/>
            </w:pPr>
            <w:r>
              <w:t xml:space="preserve">Atividade avaliativa bimestral de matemática. </w:t>
            </w:r>
          </w:p>
          <w:p w:rsidR="00500FA7" w:rsidRPr="001504AE" w:rsidRDefault="00500FA7" w:rsidP="00500FA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00FA7" w:rsidRDefault="00500FA7" w:rsidP="00500FA7">
            <w:pPr>
              <w:spacing w:line="240" w:lineRule="auto"/>
            </w:pPr>
            <w:r w:rsidRPr="001504AE">
              <w:object w:dxaOrig="8925" w:dyaOrig="12630">
                <v:shape id="_x0000_i1028" type="#_x0000_t75" style="width:1in;height:101.25pt" o:ole="">
                  <v:imagedata r:id="rId16" o:title=""/>
                </v:shape>
                <o:OLEObject Type="Embed" ProgID="AcroExch.Document.11" ShapeID="_x0000_i1028" DrawAspect="Content" ObjectID="_1657720062" r:id="rId17"/>
              </w:object>
            </w:r>
            <w:bookmarkStart w:id="1" w:name="_GoBack"/>
            <w:bookmarkEnd w:id="1"/>
          </w:p>
        </w:tc>
      </w:tr>
      <w:tr w:rsidR="00500FA7" w:rsidTr="00694CF7">
        <w:trPr>
          <w:trHeight w:val="81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line="240" w:lineRule="auto"/>
            </w:pPr>
            <w:r>
              <w:t xml:space="preserve"> Atividade avaliativa bimestral de matemática. </w:t>
            </w:r>
          </w:p>
        </w:tc>
      </w:tr>
      <w:tr w:rsidR="00500FA7" w:rsidTr="00694CF7">
        <w:trPr>
          <w:trHeight w:val="450"/>
        </w:trPr>
        <w:tc>
          <w:tcPr>
            <w:tcW w:w="1590" w:type="dxa"/>
          </w:tcPr>
          <w:p w:rsidR="00500FA7" w:rsidRDefault="00500FA7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0FA7" w:rsidRDefault="00500FA7" w:rsidP="00694CF7">
            <w:pPr>
              <w:spacing w:line="240" w:lineRule="auto"/>
            </w:pPr>
            <w:r>
              <w:t xml:space="preserve">Atividade avaliativa bimestral de matemática. </w:t>
            </w:r>
          </w:p>
        </w:tc>
      </w:tr>
    </w:tbl>
    <w:p w:rsidR="00500FA7" w:rsidRDefault="00500FA7" w:rsidP="00500FA7"/>
    <w:p w:rsidR="00500FA7" w:rsidRDefault="00500FA7" w:rsidP="00500FA7">
      <w:pPr>
        <w:rPr>
          <w:sz w:val="16"/>
          <w:szCs w:val="16"/>
        </w:rPr>
      </w:pPr>
    </w:p>
    <w:p w:rsidR="00500FA7" w:rsidRDefault="00500FA7" w:rsidP="00500FA7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114300" distB="114300" distL="114300" distR="114300" wp14:anchorId="42BAAEEB" wp14:editId="0ED552E7">
            <wp:extent cx="3181350" cy="2438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0FA7" w:rsidRDefault="00500FA7" w:rsidP="00500FA7">
      <w:pPr>
        <w:rPr>
          <w:sz w:val="16"/>
          <w:szCs w:val="16"/>
        </w:rPr>
      </w:pPr>
    </w:p>
    <w:p w:rsidR="00500FA7" w:rsidRDefault="00500FA7" w:rsidP="00500FA7">
      <w:pPr>
        <w:rPr>
          <w:sz w:val="16"/>
          <w:szCs w:val="16"/>
        </w:rPr>
      </w:pPr>
    </w:p>
    <w:p w:rsidR="00500FA7" w:rsidRDefault="00500FA7" w:rsidP="00500FA7">
      <w:pPr>
        <w:rPr>
          <w:sz w:val="16"/>
          <w:szCs w:val="16"/>
        </w:rPr>
      </w:pPr>
    </w:p>
    <w:p w:rsidR="00500FA7" w:rsidRDefault="00500FA7" w:rsidP="00500FA7">
      <w:pPr>
        <w:rPr>
          <w:sz w:val="16"/>
          <w:szCs w:val="16"/>
        </w:rPr>
      </w:pPr>
    </w:p>
    <w:p w:rsidR="00500FA7" w:rsidRDefault="00500FA7" w:rsidP="00500FA7">
      <w:pPr>
        <w:rPr>
          <w:sz w:val="16"/>
          <w:szCs w:val="16"/>
        </w:rPr>
      </w:pPr>
    </w:p>
    <w:p w:rsidR="00500FA7" w:rsidRDefault="00500FA7" w:rsidP="00500FA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D5D42" w:rsidRDefault="00092041"/>
    <w:sectPr w:rsidR="002D5D42">
      <w:pgSz w:w="11906" w:h="16838"/>
      <w:pgMar w:top="454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verlock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A7"/>
    <w:rsid w:val="00092041"/>
    <w:rsid w:val="00500FA7"/>
    <w:rsid w:val="006B3E06"/>
    <w:rsid w:val="00C45DBC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00FA7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rsid w:val="00500FA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character" w:customStyle="1" w:styleId="TtuloChar">
    <w:name w:val="Título Char"/>
    <w:basedOn w:val="Fontepargpadro"/>
    <w:link w:val="Ttulo"/>
    <w:rsid w:val="00500FA7"/>
    <w:rPr>
      <w:rFonts w:ascii="Times New Roman" w:eastAsia="Times New Roman" w:hAnsi="Times New Roman" w:cs="Times New Roman"/>
      <w:b/>
      <w:i/>
      <w:sz w:val="42"/>
      <w:szCs w:val="4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FA7"/>
    <w:rPr>
      <w:rFonts w:ascii="Tahoma" w:eastAsia="Calibri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00FA7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rsid w:val="00500FA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character" w:customStyle="1" w:styleId="TtuloChar">
    <w:name w:val="Título Char"/>
    <w:basedOn w:val="Fontepargpadro"/>
    <w:link w:val="Ttulo"/>
    <w:rsid w:val="00500FA7"/>
    <w:rPr>
      <w:rFonts w:ascii="Times New Roman" w:eastAsia="Times New Roman" w:hAnsi="Times New Roman" w:cs="Times New Roman"/>
      <w:b/>
      <w:i/>
      <w:sz w:val="42"/>
      <w:szCs w:val="4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FA7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youtube.com/watch?v=kb3KggnnMss&amp;t=136s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=Jj3nRQouAFY&amp;t=44s" TargetMode="External"/><Relationship Id="rId17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GcB6QjeiHdU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hyperlink" Target="https://www.youtube.com/watch?v=GcB6QjeiHd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1045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2020-07-31T21:00:00Z</cp:lastPrinted>
  <dcterms:created xsi:type="dcterms:W3CDTF">2020-07-31T20:49:00Z</dcterms:created>
  <dcterms:modified xsi:type="dcterms:W3CDTF">2020-07-31T21:01:00Z</dcterms:modified>
</cp:coreProperties>
</file>